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B1" w:rsidRDefault="00B179B1" w:rsidP="00B179B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pf_dindisplay_proregular" w:hAnsi="pf_dindisplay_proregular"/>
          <w:color w:val="000000"/>
          <w:sz w:val="23"/>
          <w:szCs w:val="23"/>
        </w:rPr>
      </w:pPr>
      <w:r>
        <w:rPr>
          <w:rStyle w:val="Strong"/>
          <w:rFonts w:ascii="pf_dindisplay_proregular" w:hAnsi="pf_dindisplay_proregular"/>
          <w:color w:val="000000"/>
          <w:sz w:val="23"/>
          <w:szCs w:val="23"/>
        </w:rPr>
        <w:t>VENDIM</w:t>
      </w:r>
      <w:r>
        <w:rPr>
          <w:rFonts w:ascii="pf_dindisplay_proregular" w:hAnsi="pf_dindisplay_proregular"/>
          <w:b/>
          <w:bCs/>
          <w:color w:val="000000"/>
          <w:sz w:val="23"/>
          <w:szCs w:val="23"/>
        </w:rPr>
        <w:br/>
      </w:r>
      <w:r>
        <w:rPr>
          <w:rStyle w:val="Strong"/>
          <w:rFonts w:ascii="pf_dindisplay_proregular" w:hAnsi="pf_dindisplay_proregular"/>
          <w:color w:val="000000"/>
          <w:sz w:val="23"/>
          <w:szCs w:val="23"/>
        </w:rPr>
        <w:t>PËR SHPALLJEN E AMENDAMENTIT XXXII TË KUSHTETUTËS SË REPUBLIKËS SË MAQEDONISË</w:t>
      </w:r>
    </w:p>
    <w:p w:rsidR="00B179B1" w:rsidRDefault="00B179B1" w:rsidP="00B179B1">
      <w:pPr>
        <w:pStyle w:val="NormalWeb"/>
        <w:shd w:val="clear" w:color="auto" w:fill="FFFFFF"/>
        <w:spacing w:before="0" w:beforeAutospacing="0" w:after="150" w:afterAutospacing="0"/>
        <w:rPr>
          <w:rFonts w:ascii="pf_dindisplay_proregular" w:hAnsi="pf_dindisplay_proregular"/>
          <w:color w:val="000000"/>
          <w:sz w:val="23"/>
          <w:szCs w:val="23"/>
        </w:rPr>
      </w:pPr>
    </w:p>
    <w:p w:rsidR="00B179B1" w:rsidRDefault="00B179B1" w:rsidP="00B179B1">
      <w:pPr>
        <w:pStyle w:val="NormalWeb"/>
        <w:shd w:val="clear" w:color="auto" w:fill="FFFFFF"/>
        <w:spacing w:before="0" w:beforeAutospacing="0" w:after="150" w:afterAutospacing="0"/>
        <w:rPr>
          <w:rFonts w:ascii="pf_dindisplay_proregular" w:hAnsi="pf_dindisplay_proregular"/>
          <w:color w:val="000000"/>
          <w:sz w:val="23"/>
          <w:szCs w:val="23"/>
        </w:rPr>
      </w:pP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Shpallet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Amendamenti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XXXII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i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Kushtetutës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Republikës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Maqedonisë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që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Kuvendi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i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Republikës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Maqedonisë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e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miratoi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në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seancën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e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mbajtur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më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12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prill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2011</w:t>
      </w:r>
    </w:p>
    <w:p w:rsidR="00B179B1" w:rsidRDefault="00B179B1" w:rsidP="00B179B1">
      <w:pPr>
        <w:pStyle w:val="NormalWeb"/>
        <w:shd w:val="clear" w:color="auto" w:fill="FFFFFF"/>
        <w:spacing w:before="0" w:beforeAutospacing="0" w:after="150" w:afterAutospacing="0"/>
        <w:rPr>
          <w:rFonts w:ascii="pf_dindisplay_proregular" w:hAnsi="pf_dindisplay_proregular"/>
          <w:color w:val="000000"/>
          <w:sz w:val="23"/>
          <w:szCs w:val="23"/>
        </w:rPr>
      </w:pPr>
      <w:r>
        <w:rPr>
          <w:rFonts w:ascii="pf_dindisplay_proregular" w:hAnsi="pf_dindisplay_proregular"/>
          <w:color w:val="000000"/>
          <w:sz w:val="23"/>
          <w:szCs w:val="23"/>
        </w:rPr>
        <w:t>KUVENDI I</w:t>
      </w:r>
      <w:proofErr w:type="gramStart"/>
      <w:r>
        <w:rPr>
          <w:rFonts w:ascii="pf_dindisplay_proregular" w:hAnsi="pf_dindisplay_proregular"/>
          <w:color w:val="000000"/>
          <w:sz w:val="23"/>
          <w:szCs w:val="23"/>
        </w:rPr>
        <w:t>  REPUBLIKËS</w:t>
      </w:r>
      <w:proofErr w:type="gramEnd"/>
      <w:r>
        <w:rPr>
          <w:rFonts w:ascii="pf_dindisplay_proregular" w:hAnsi="pf_dindisplay_proregular"/>
          <w:color w:val="000000"/>
          <w:sz w:val="23"/>
          <w:szCs w:val="23"/>
        </w:rPr>
        <w:t xml:space="preserve"> SË MAQEDONISË</w:t>
      </w:r>
    </w:p>
    <w:p w:rsidR="00B179B1" w:rsidRDefault="00B179B1" w:rsidP="00B179B1">
      <w:pPr>
        <w:pStyle w:val="NormalWeb"/>
        <w:shd w:val="clear" w:color="auto" w:fill="FFFFFF"/>
        <w:spacing w:before="0" w:beforeAutospacing="0" w:after="0" w:afterAutospacing="0"/>
        <w:rPr>
          <w:rFonts w:ascii="pf_dindisplay_proregular" w:hAnsi="pf_dindisplay_proregular"/>
          <w:color w:val="000000"/>
          <w:sz w:val="23"/>
          <w:szCs w:val="23"/>
        </w:rPr>
      </w:pP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Numër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07-2055/1                                        KRYETAR</w:t>
      </w:r>
      <w:r>
        <w:rPr>
          <w:rFonts w:ascii="pf_dindisplay_proregular" w:hAnsi="pf_dindisplay_proregular"/>
          <w:color w:val="000000"/>
          <w:sz w:val="23"/>
          <w:szCs w:val="23"/>
        </w:rPr>
        <w:br/>
        <w:t xml:space="preserve">12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prill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2011                                    I KUVENDI TË</w:t>
      </w:r>
      <w:proofErr w:type="gramStart"/>
      <w:r>
        <w:rPr>
          <w:rFonts w:ascii="pf_dindisplay_proregular" w:hAnsi="pf_dindisplay_proregular"/>
          <w:color w:val="000000"/>
          <w:sz w:val="23"/>
          <w:szCs w:val="23"/>
        </w:rPr>
        <w:t>  REPUBLIKËS</w:t>
      </w:r>
      <w:proofErr w:type="gramEnd"/>
      <w:r>
        <w:rPr>
          <w:rFonts w:ascii="pf_dindisplay_proregular" w:hAnsi="pf_dindisplay_proregular"/>
          <w:color w:val="000000"/>
          <w:sz w:val="23"/>
          <w:szCs w:val="23"/>
        </w:rPr>
        <w:t xml:space="preserve"> SË MAQEDONISË</w:t>
      </w:r>
      <w:r>
        <w:rPr>
          <w:rFonts w:ascii="pf_dindisplay_proregular" w:hAnsi="pf_dindisplay_proregular"/>
          <w:color w:val="000000"/>
          <w:sz w:val="23"/>
          <w:szCs w:val="23"/>
        </w:rPr>
        <w:br/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Shkup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                                                       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Trajko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Veljanoski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,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d.v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>.</w:t>
      </w:r>
    </w:p>
    <w:p w:rsidR="00B179B1" w:rsidRDefault="00B179B1" w:rsidP="00B179B1">
      <w:pPr>
        <w:pStyle w:val="NormalWeb"/>
        <w:shd w:val="clear" w:color="auto" w:fill="FFFFFF"/>
        <w:spacing w:before="0" w:beforeAutospacing="0" w:after="150" w:afterAutospacing="0"/>
        <w:rPr>
          <w:rFonts w:ascii="pf_dindisplay_proregular" w:hAnsi="pf_dindisplay_proregular"/>
          <w:color w:val="000000"/>
          <w:sz w:val="23"/>
          <w:szCs w:val="23"/>
        </w:rPr>
      </w:pP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Që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kjo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është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autentike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me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origjinalin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,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pohon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>:</w:t>
      </w:r>
    </w:p>
    <w:p w:rsidR="00B179B1" w:rsidRDefault="00B179B1" w:rsidP="00B179B1">
      <w:pPr>
        <w:pStyle w:val="NormalWeb"/>
        <w:shd w:val="clear" w:color="auto" w:fill="FFFFFF"/>
        <w:spacing w:before="0" w:beforeAutospacing="0" w:after="0" w:afterAutospacing="0"/>
        <w:rPr>
          <w:rFonts w:ascii="pf_dindisplay_proregular" w:hAnsi="pf_dindisplay_proregular"/>
          <w:color w:val="000000"/>
          <w:sz w:val="23"/>
          <w:szCs w:val="23"/>
        </w:rPr>
      </w:pPr>
      <w:r>
        <w:rPr>
          <w:rFonts w:ascii="pf_dindisplay_proregular" w:hAnsi="pf_dindisplay_proregular"/>
          <w:color w:val="000000"/>
          <w:sz w:val="23"/>
          <w:szCs w:val="23"/>
        </w:rPr>
        <w:t>ZËVENDËSSEKRETARI I PËRGJITHSHËM </w:t>
      </w:r>
      <w:r>
        <w:rPr>
          <w:rFonts w:ascii="pf_dindisplay_proregular" w:hAnsi="pf_dindisplay_proregular"/>
          <w:color w:val="000000"/>
          <w:sz w:val="23"/>
          <w:szCs w:val="23"/>
        </w:rPr>
        <w:br/>
        <w:t>I KUVENDIT TË REPUBLIKËS SË MAQEDONISË </w:t>
      </w:r>
      <w:r>
        <w:rPr>
          <w:rFonts w:ascii="pf_dindisplay_proregular" w:hAnsi="pf_dindisplay_proregular"/>
          <w:color w:val="000000"/>
          <w:sz w:val="23"/>
          <w:szCs w:val="23"/>
        </w:rPr>
        <w:br/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Vjekosllav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Angjelovski</w:t>
      </w:r>
      <w:proofErr w:type="spellEnd"/>
    </w:p>
    <w:p w:rsidR="00B179B1" w:rsidRDefault="00B179B1" w:rsidP="00B179B1">
      <w:pPr>
        <w:pStyle w:val="NormalWeb"/>
        <w:shd w:val="clear" w:color="auto" w:fill="FFFFFF"/>
        <w:spacing w:before="0" w:beforeAutospacing="0" w:after="150" w:afterAutospacing="0"/>
        <w:rPr>
          <w:rFonts w:ascii="pf_dindisplay_proregular" w:hAnsi="pf_dindisplay_proregular"/>
          <w:color w:val="000000"/>
          <w:sz w:val="23"/>
          <w:szCs w:val="23"/>
        </w:rPr>
      </w:pPr>
    </w:p>
    <w:p w:rsidR="00B179B1" w:rsidRDefault="00B179B1" w:rsidP="00B179B1">
      <w:pPr>
        <w:pStyle w:val="NormalWeb"/>
        <w:shd w:val="clear" w:color="auto" w:fill="FFFFFF"/>
        <w:spacing w:before="0" w:beforeAutospacing="0" w:after="150" w:afterAutospacing="0"/>
        <w:rPr>
          <w:rFonts w:ascii="pf_dindisplay_proregular" w:hAnsi="pf_dindisplay_proregular"/>
          <w:color w:val="000000"/>
          <w:sz w:val="23"/>
          <w:szCs w:val="23"/>
        </w:rPr>
      </w:pPr>
      <w:r>
        <w:rPr>
          <w:rFonts w:ascii="pf_dindisplay_proregular" w:hAnsi="pf_dindisplay_proregular"/>
          <w:color w:val="000000"/>
          <w:sz w:val="23"/>
          <w:szCs w:val="23"/>
        </w:rPr>
        <w:t>AMENDAMENTI XXXII I KUSHTETUTËS SË REPUBLIKËS SË MAQEDONISË</w:t>
      </w:r>
    </w:p>
    <w:p w:rsidR="00B179B1" w:rsidRDefault="00B179B1" w:rsidP="00B179B1">
      <w:pPr>
        <w:pStyle w:val="NormalWeb"/>
        <w:shd w:val="clear" w:color="auto" w:fill="FFFFFF"/>
        <w:spacing w:before="0" w:beforeAutospacing="0" w:after="150" w:afterAutospacing="0"/>
        <w:rPr>
          <w:rFonts w:ascii="pf_dindisplay_proregular" w:hAnsi="pf_dindisplay_proregular"/>
          <w:color w:val="000000"/>
          <w:sz w:val="23"/>
          <w:szCs w:val="23"/>
        </w:rPr>
      </w:pPr>
      <w:proofErr w:type="spellStart"/>
      <w:proofErr w:type="gramStart"/>
      <w:r>
        <w:rPr>
          <w:rFonts w:ascii="pf_dindisplay_proregular" w:hAnsi="pf_dindisplay_proregular"/>
          <w:color w:val="000000"/>
          <w:sz w:val="23"/>
          <w:szCs w:val="23"/>
        </w:rPr>
        <w:t>Ky</w:t>
      </w:r>
      <w:proofErr w:type="spellEnd"/>
      <w:proofErr w:type="gram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amendament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është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pjesë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përbërëse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e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Kushtetutës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Republikës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Maqedonisë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dhe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hyn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në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fuqi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në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ditën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e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shpalljes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tij</w:t>
      </w:r>
      <w:proofErr w:type="spellEnd"/>
    </w:p>
    <w:p w:rsidR="00B179B1" w:rsidRDefault="00B179B1" w:rsidP="00B179B1">
      <w:pPr>
        <w:pStyle w:val="NormalWeb"/>
        <w:shd w:val="clear" w:color="auto" w:fill="FFFFFF"/>
        <w:spacing w:before="0" w:beforeAutospacing="0" w:after="150" w:afterAutospacing="0"/>
        <w:rPr>
          <w:rFonts w:ascii="pf_dindisplay_proregular" w:hAnsi="pf_dindisplay_proregular"/>
          <w:color w:val="000000"/>
          <w:sz w:val="23"/>
          <w:szCs w:val="23"/>
        </w:rPr>
      </w:pPr>
      <w:r>
        <w:rPr>
          <w:rFonts w:ascii="pf_dindisplay_proregular" w:hAnsi="pf_dindisplay_proregular"/>
          <w:color w:val="000000"/>
          <w:sz w:val="23"/>
          <w:szCs w:val="23"/>
        </w:rPr>
        <w:t>AMENDAMENTI XXXII</w:t>
      </w:r>
    </w:p>
    <w:p w:rsidR="00B179B1" w:rsidRDefault="00B179B1" w:rsidP="00B179B1">
      <w:pPr>
        <w:pStyle w:val="NormalWeb"/>
        <w:shd w:val="clear" w:color="auto" w:fill="FFFFFF"/>
        <w:spacing w:before="0" w:beforeAutospacing="0" w:after="150" w:afterAutospacing="0"/>
        <w:rPr>
          <w:rFonts w:ascii="pf_dindisplay_proregular" w:hAnsi="pf_dindisplay_proregular"/>
          <w:color w:val="000000"/>
          <w:sz w:val="23"/>
          <w:szCs w:val="23"/>
        </w:rPr>
      </w:pPr>
      <w:r>
        <w:rPr>
          <w:rFonts w:ascii="pf_dindisplay_proregular" w:hAnsi="pf_dindisplay_proregular"/>
          <w:color w:val="000000"/>
          <w:sz w:val="23"/>
          <w:szCs w:val="23"/>
        </w:rPr>
        <w:t xml:space="preserve">1.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Shtetasit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Republikës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Maqedonisë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nuk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mund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t'i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hiqet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shtetësia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, as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nuk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mund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dëbohet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nga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Republika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e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Maqedonisë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. </w:t>
      </w:r>
      <w:proofErr w:type="spellStart"/>
      <w:proofErr w:type="gramStart"/>
      <w:r>
        <w:rPr>
          <w:rFonts w:ascii="pf_dindisplay_proregular" w:hAnsi="pf_dindisplay_proregular"/>
          <w:color w:val="000000"/>
          <w:sz w:val="23"/>
          <w:szCs w:val="23"/>
        </w:rPr>
        <w:t>Shtetasi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i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Republikës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Maqedonisë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nuk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mund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t'i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dorëzohet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shtetit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tjetër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,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përveçse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në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bazë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Marrëveshjes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ratifikuar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ndërkombëtare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, me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vendim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gjyqësor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>.</w:t>
      </w:r>
      <w:proofErr w:type="gramEnd"/>
    </w:p>
    <w:p w:rsidR="00B179B1" w:rsidRDefault="00B179B1" w:rsidP="00B179B1">
      <w:pPr>
        <w:pStyle w:val="NormalWeb"/>
        <w:shd w:val="clear" w:color="auto" w:fill="FFFFFF"/>
        <w:spacing w:before="0" w:beforeAutospacing="0" w:after="150" w:afterAutospacing="0"/>
        <w:rPr>
          <w:rFonts w:ascii="pf_dindisplay_proregular" w:hAnsi="pf_dindisplay_proregular"/>
          <w:color w:val="000000"/>
          <w:sz w:val="23"/>
          <w:szCs w:val="23"/>
        </w:rPr>
      </w:pPr>
      <w:r>
        <w:rPr>
          <w:rFonts w:ascii="pf_dindisplay_proregular" w:hAnsi="pf_dindisplay_proregular"/>
          <w:color w:val="000000"/>
          <w:sz w:val="23"/>
          <w:szCs w:val="23"/>
        </w:rPr>
        <w:t xml:space="preserve">2. Me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këtë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amendament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zëvendësohet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paragrafi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2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i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nenit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4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Kushtetutës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Republikës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Maqedonisë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>.</w:t>
      </w:r>
    </w:p>
    <w:p w:rsidR="005A5D3B" w:rsidRDefault="005A5D3B"/>
    <w:sectPr w:rsidR="005A5D3B" w:rsidSect="005A5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f_dindisplay_pr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79B1"/>
    <w:rsid w:val="005A5D3B"/>
    <w:rsid w:val="00B1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79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0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okadrievski</dc:creator>
  <cp:lastModifiedBy>okadrievski</cp:lastModifiedBy>
  <cp:revision>1</cp:revision>
  <dcterms:created xsi:type="dcterms:W3CDTF">2019-04-24T12:44:00Z</dcterms:created>
  <dcterms:modified xsi:type="dcterms:W3CDTF">2019-04-24T12:45:00Z</dcterms:modified>
</cp:coreProperties>
</file>